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0E" w:rsidRPr="00C9785F" w:rsidRDefault="00C9785F">
      <w:pPr>
        <w:rPr>
          <w:b/>
          <w:bCs/>
          <w:color w:val="000000" w:themeColor="text1"/>
        </w:rPr>
      </w:pPr>
      <w:r w:rsidRPr="00C9785F">
        <w:rPr>
          <w:rStyle w:val="A5"/>
          <w:color w:val="000000" w:themeColor="text1"/>
        </w:rPr>
        <w:t xml:space="preserve">UNIBLOCKER </w:t>
      </w:r>
      <w:r w:rsidRPr="00C9785F">
        <w:rPr>
          <w:rStyle w:val="A5"/>
          <w:b w:val="0"/>
          <w:bCs w:val="0"/>
          <w:i w:val="0"/>
          <w:iCs w:val="0"/>
          <w:color w:val="000000" w:themeColor="text1"/>
        </w:rPr>
        <w:t>has a flexible high-torque blocker shaft.</w:t>
      </w:r>
      <w:r w:rsidRPr="00C9785F">
        <w:rPr>
          <w:rStyle w:val="A5"/>
          <w:i w:val="0"/>
          <w:iCs w:val="0"/>
          <w:color w:val="000000" w:themeColor="text1"/>
        </w:rPr>
        <w:t xml:space="preserve"> </w:t>
      </w:r>
      <w:r w:rsidRPr="00C9785F">
        <w:rPr>
          <w:rStyle w:val="A5"/>
          <w:color w:val="000000" w:themeColor="text1"/>
        </w:rPr>
        <w:t>UNIBLOCKER</w:t>
      </w:r>
      <w:r w:rsidRPr="00C9785F">
        <w:rPr>
          <w:rStyle w:val="A5"/>
          <w:b w:val="0"/>
          <w:bCs w:val="0"/>
          <w:color w:val="000000" w:themeColor="text1"/>
        </w:rPr>
        <w:t xml:space="preserve"> </w:t>
      </w:r>
      <w:r w:rsidRPr="00C9785F">
        <w:rPr>
          <w:rStyle w:val="A5"/>
          <w:b w:val="0"/>
          <w:bCs w:val="0"/>
          <w:i w:val="0"/>
          <w:iCs w:val="0"/>
          <w:color w:val="000000" w:themeColor="text1"/>
        </w:rPr>
        <w:t xml:space="preserve">comes with a unique swivel connector including a port for </w:t>
      </w:r>
      <w:proofErr w:type="spellStart"/>
      <w:r w:rsidRPr="00C9785F">
        <w:rPr>
          <w:rStyle w:val="A5"/>
          <w:b w:val="0"/>
          <w:bCs w:val="0"/>
          <w:i w:val="0"/>
          <w:iCs w:val="0"/>
          <w:color w:val="000000" w:themeColor="text1"/>
        </w:rPr>
        <w:t>fiberoptic</w:t>
      </w:r>
      <w:proofErr w:type="spellEnd"/>
      <w:r w:rsidRPr="00C9785F">
        <w:rPr>
          <w:rStyle w:val="A5"/>
          <w:b w:val="0"/>
          <w:bCs w:val="0"/>
          <w:i w:val="0"/>
          <w:iCs w:val="0"/>
          <w:color w:val="000000" w:themeColor="text1"/>
        </w:rPr>
        <w:t xml:space="preserve"> bronchoscopy while connected to the anesthesia circuit.</w:t>
      </w:r>
    </w:p>
    <w:p w:rsidR="00C9785F" w:rsidRDefault="00C9785F">
      <w:pPr>
        <w:rPr>
          <w:b/>
          <w:bCs/>
          <w:color w:val="000000" w:themeColor="text1"/>
        </w:rPr>
      </w:pPr>
    </w:p>
    <w:p w:rsidR="00C9785F" w:rsidRPr="00C9785F" w:rsidRDefault="00C9785F">
      <w:pPr>
        <w:rPr>
          <w:rStyle w:val="A2"/>
          <w:rFonts w:ascii="QOTJDQ+FutoGoB101-Bold" w:hAnsi="QOTJDQ+FutoGoB101-Bold" w:cs="QOTJDQ+FutoGoB101-Bold"/>
          <w:sz w:val="28"/>
          <w:szCs w:val="28"/>
        </w:rPr>
      </w:pPr>
      <w:r w:rsidRPr="00C9785F">
        <w:rPr>
          <w:rStyle w:val="A2"/>
          <w:rFonts w:hint="eastAsia"/>
          <w:b w:val="0"/>
          <w:bCs w:val="0"/>
          <w:sz w:val="28"/>
          <w:szCs w:val="28"/>
        </w:rPr>
        <w:t>■</w:t>
      </w:r>
      <w:r w:rsidRPr="00C9785F">
        <w:rPr>
          <w:rStyle w:val="A2"/>
          <w:b w:val="0"/>
          <w:bCs w:val="0"/>
          <w:sz w:val="28"/>
          <w:szCs w:val="28"/>
        </w:rPr>
        <w:t xml:space="preserve"> </w:t>
      </w:r>
      <w:r w:rsidRPr="00C9785F">
        <w:rPr>
          <w:rStyle w:val="A2"/>
          <w:rFonts w:ascii="QOTJDQ+FutoGoB101-Bold" w:hAnsi="QOTJDQ+FutoGoB101-Bold" w:cs="QOTJDQ+FutoGoB101-Bold"/>
          <w:sz w:val="28"/>
          <w:szCs w:val="28"/>
        </w:rPr>
        <w:t>Hi Volume GB (Gas Barrier) Cuff</w:t>
      </w:r>
    </w:p>
    <w:p w:rsidR="00C9785F" w:rsidRDefault="00C9785F">
      <w:pPr>
        <w:rPr>
          <w:rStyle w:val="A1"/>
          <w:sz w:val="28"/>
          <w:szCs w:val="28"/>
        </w:rPr>
      </w:pPr>
      <w:r w:rsidRPr="00C9785F">
        <w:rPr>
          <w:rStyle w:val="A1"/>
          <w:sz w:val="28"/>
          <w:szCs w:val="28"/>
        </w:rPr>
        <w:t>Soft high volume cuff made of silicone with gas barrier properties to reduce diffusion of gas into or out of the cuff. (Refer to the graph below)</w:t>
      </w:r>
    </w:p>
    <w:p w:rsidR="00C9785F" w:rsidRDefault="00C9785F">
      <w:pPr>
        <w:rPr>
          <w:rStyle w:val="A1"/>
          <w:sz w:val="28"/>
          <w:szCs w:val="28"/>
        </w:rPr>
      </w:pPr>
    </w:p>
    <w:p w:rsidR="00C9785F" w:rsidRPr="00C9785F" w:rsidRDefault="00C9785F">
      <w:pPr>
        <w:rPr>
          <w:rStyle w:val="A2"/>
          <w:rFonts w:ascii="QOTJDQ+FutoGoB101-Bold" w:hAnsi="QOTJDQ+FutoGoB101-Bold" w:cs="QOTJDQ+FutoGoB101-Bold"/>
          <w:sz w:val="28"/>
          <w:szCs w:val="28"/>
        </w:rPr>
      </w:pPr>
      <w:r w:rsidRPr="00C9785F">
        <w:rPr>
          <w:rStyle w:val="A2"/>
          <w:rFonts w:hint="eastAsia"/>
          <w:b w:val="0"/>
          <w:bCs w:val="0"/>
          <w:sz w:val="28"/>
          <w:szCs w:val="28"/>
        </w:rPr>
        <w:t>■</w:t>
      </w:r>
      <w:r w:rsidRPr="00C9785F">
        <w:rPr>
          <w:rStyle w:val="A2"/>
          <w:b w:val="0"/>
          <w:bCs w:val="0"/>
          <w:sz w:val="28"/>
          <w:szCs w:val="28"/>
        </w:rPr>
        <w:t xml:space="preserve"> </w:t>
      </w:r>
      <w:r w:rsidRPr="00C9785F">
        <w:rPr>
          <w:rStyle w:val="A2"/>
          <w:rFonts w:ascii="QOTJDQ+FutoGoB101-Bold" w:hAnsi="QOTJDQ+FutoGoB101-Bold" w:cs="QOTJDQ+FutoGoB101-Bold"/>
          <w:sz w:val="28"/>
          <w:szCs w:val="28"/>
        </w:rPr>
        <w:t>Swivel Connector</w:t>
      </w:r>
    </w:p>
    <w:p w:rsidR="00C9785F" w:rsidRDefault="00C9785F">
      <w:pPr>
        <w:rPr>
          <w:rStyle w:val="A1"/>
          <w:sz w:val="28"/>
          <w:szCs w:val="28"/>
        </w:rPr>
      </w:pPr>
      <w:r w:rsidRPr="00C9785F">
        <w:rPr>
          <w:rStyle w:val="A1"/>
          <w:sz w:val="28"/>
          <w:szCs w:val="28"/>
        </w:rPr>
        <w:t xml:space="preserve">UNIBLOCKER is equipped with a movable swivel connector. This allows rotation of the circuit if the patient is moved. The swivel connector allows easy insertion of a </w:t>
      </w:r>
      <w:proofErr w:type="spellStart"/>
      <w:r w:rsidRPr="00C9785F">
        <w:rPr>
          <w:rStyle w:val="A1"/>
          <w:sz w:val="28"/>
          <w:szCs w:val="28"/>
        </w:rPr>
        <w:t>fiberoptic</w:t>
      </w:r>
      <w:proofErr w:type="spellEnd"/>
      <w:r w:rsidRPr="00C9785F">
        <w:rPr>
          <w:rStyle w:val="A1"/>
          <w:sz w:val="28"/>
          <w:szCs w:val="28"/>
        </w:rPr>
        <w:t xml:space="preserve"> bronchoscope.</w:t>
      </w: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rPr>
          <w:rFonts w:ascii="TMXBTK+GothicBBB-Medium" w:hAnsi="TMXBTK+GothicBBB-Medium" w:cs="TMXBTK+GothicBBB-Medium"/>
          <w:color w:val="FFFFFF"/>
          <w:sz w:val="21"/>
          <w:szCs w:val="21"/>
        </w:rPr>
      </w:pPr>
      <w:r w:rsidRPr="00C9785F">
        <w:rPr>
          <w:rFonts w:ascii="TMXBTK+GothicBBB-Medium" w:hAnsi="TMXBTK+GothicBBB-Medium" w:cs="TMXBTK+GothicBBB-Medium"/>
          <w:color w:val="FFFFFF"/>
          <w:sz w:val="21"/>
          <w:szCs w:val="21"/>
        </w:rPr>
        <w:t xml:space="preserve">UNIBLOCKER installed in an </w:t>
      </w:r>
      <w:proofErr w:type="gramStart"/>
      <w:r w:rsidRPr="00C9785F">
        <w:rPr>
          <w:rFonts w:ascii="TMXBTK+GothicBBB-Medium" w:hAnsi="TMXBTK+GothicBBB-Medium" w:cs="TMXBTK+GothicBBB-Medium"/>
          <w:color w:val="FFFFFF"/>
          <w:sz w:val="21"/>
          <w:szCs w:val="21"/>
        </w:rPr>
        <w:t>Endotracheal</w:t>
      </w:r>
      <w:proofErr w:type="gramEnd"/>
      <w:r w:rsidRPr="00C9785F">
        <w:rPr>
          <w:rFonts w:ascii="TMXBTK+GothicBBB-Medium" w:hAnsi="TMXBTK+GothicBBB-Medium" w:cs="TMXBTK+GothicBBB-Medium"/>
          <w:color w:val="FFFFFF"/>
          <w:sz w:val="21"/>
          <w:szCs w:val="21"/>
        </w:rPr>
        <w:t xml:space="preserve"> tube.</w:t>
      </w: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rPr>
          <w:rFonts w:asciiTheme="majorHAnsi" w:eastAsia="RWDPRO+ShinGo-Medium" w:hAnsiTheme="majorHAnsi" w:cs="QOTJDQ+FutoGoB101-Bold"/>
          <w:b/>
          <w:bCs/>
          <w:color w:val="3A3C8B"/>
          <w:sz w:val="28"/>
          <w:szCs w:val="28"/>
        </w:rPr>
      </w:pPr>
      <w:r w:rsidRPr="00C9785F">
        <w:rPr>
          <w:rFonts w:ascii="Arial" w:eastAsia="RWDPRO+ShinGo-Medium" w:hAnsi="Arial" w:cs="Arial"/>
          <w:b/>
          <w:bCs/>
          <w:color w:val="3A3C8B"/>
          <w:sz w:val="28"/>
          <w:szCs w:val="28"/>
        </w:rPr>
        <w:t>■</w:t>
      </w:r>
      <w:r w:rsidRPr="00C9785F">
        <w:rPr>
          <w:rFonts w:asciiTheme="majorHAnsi" w:eastAsia="RWDPRO+ShinGo-Medium" w:hAnsiTheme="majorHAnsi" w:cs="RWDPRO+ShinGo-Medium"/>
          <w:b/>
          <w:bCs/>
          <w:color w:val="3A3C8B"/>
          <w:sz w:val="28"/>
          <w:szCs w:val="28"/>
        </w:rPr>
        <w:t xml:space="preserve"> </w:t>
      </w:r>
      <w:r w:rsidRPr="00C9785F">
        <w:rPr>
          <w:rFonts w:asciiTheme="majorHAnsi" w:eastAsia="RWDPRO+ShinGo-Medium" w:hAnsiTheme="majorHAnsi" w:cs="QOTJDQ+FutoGoB101-Bold"/>
          <w:b/>
          <w:bCs/>
          <w:color w:val="3A3C8B"/>
          <w:sz w:val="28"/>
          <w:szCs w:val="28"/>
        </w:rPr>
        <w:t>Easy Removal</w:t>
      </w: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jc w:val="both"/>
        <w:rPr>
          <w:rFonts w:asciiTheme="majorHAnsi" w:eastAsia="RWDPRO+ShinGo-Medium" w:hAnsiTheme="majorHAnsi" w:cs="Helvetica"/>
          <w:color w:val="000000"/>
          <w:sz w:val="28"/>
          <w:szCs w:val="28"/>
        </w:rPr>
      </w:pPr>
      <w:r w:rsidRPr="00C9785F">
        <w:rPr>
          <w:rFonts w:asciiTheme="majorHAnsi" w:eastAsia="RWDPRO+ShinGo-Medium" w:hAnsiTheme="majorHAnsi" w:cs="Helvetica"/>
          <w:color w:val="000000"/>
          <w:sz w:val="28"/>
          <w:szCs w:val="28"/>
        </w:rPr>
        <w:t>UNIBLOCKER is easily removed without disconnecting the swivel connector from the anesthesia circuit. Simply remove all the air from the cuff and disconnect the quick release connector.</w:t>
      </w: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jc w:val="both"/>
        <w:rPr>
          <w:rFonts w:asciiTheme="majorHAnsi" w:eastAsia="RWDPRO+ShinGo-Medium" w:hAnsiTheme="majorHAnsi" w:cs="Helvetica"/>
          <w:b/>
          <w:bCs/>
          <w:color w:val="000000"/>
          <w:sz w:val="28"/>
          <w:szCs w:val="28"/>
        </w:rPr>
      </w:pP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rPr>
          <w:rFonts w:asciiTheme="majorHAnsi" w:eastAsia="RWDPRO+ShinGo-Medium" w:hAnsiTheme="majorHAnsi" w:cs="QOTJDQ+FutoGoB101-Bold"/>
          <w:b/>
          <w:bCs/>
          <w:color w:val="3A3C8B"/>
          <w:sz w:val="28"/>
          <w:szCs w:val="28"/>
        </w:rPr>
      </w:pPr>
      <w:r w:rsidRPr="00C9785F">
        <w:rPr>
          <w:rFonts w:ascii="Arial" w:eastAsia="RWDPRO+ShinGo-Medium" w:hAnsi="Arial" w:cs="Arial"/>
          <w:b/>
          <w:bCs/>
          <w:color w:val="3A3C8B"/>
          <w:sz w:val="28"/>
          <w:szCs w:val="28"/>
        </w:rPr>
        <w:t>■</w:t>
      </w:r>
      <w:r w:rsidRPr="00C9785F">
        <w:rPr>
          <w:rFonts w:asciiTheme="majorHAnsi" w:eastAsia="RWDPRO+ShinGo-Medium" w:hAnsiTheme="majorHAnsi" w:cs="RWDPRO+ShinGo-Medium"/>
          <w:b/>
          <w:bCs/>
          <w:color w:val="3A3C8B"/>
          <w:sz w:val="28"/>
          <w:szCs w:val="28"/>
        </w:rPr>
        <w:t xml:space="preserve"> </w:t>
      </w:r>
      <w:r w:rsidRPr="00C9785F">
        <w:rPr>
          <w:rFonts w:asciiTheme="majorHAnsi" w:eastAsia="RWDPRO+ShinGo-Medium" w:hAnsiTheme="majorHAnsi" w:cs="QOTJDQ+FutoGoB101-Bold"/>
          <w:b/>
          <w:bCs/>
          <w:color w:val="3A3C8B"/>
          <w:sz w:val="28"/>
          <w:szCs w:val="28"/>
        </w:rPr>
        <w:t>Torque Control Blocker</w:t>
      </w: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jc w:val="both"/>
        <w:rPr>
          <w:rFonts w:asciiTheme="majorHAnsi" w:eastAsia="RWDPRO+ShinGo-Medium" w:hAnsiTheme="majorHAnsi" w:cs="Helvetica"/>
          <w:color w:val="000000"/>
          <w:sz w:val="28"/>
          <w:szCs w:val="28"/>
        </w:rPr>
      </w:pPr>
      <w:r w:rsidRPr="00C9785F">
        <w:rPr>
          <w:rFonts w:asciiTheme="majorHAnsi" w:eastAsia="RWDPRO+ShinGo-Medium" w:hAnsiTheme="majorHAnsi" w:cs="Helvetica"/>
          <w:color w:val="000000"/>
          <w:sz w:val="28"/>
          <w:szCs w:val="28"/>
        </w:rPr>
        <w:t>UNIBLOCKER shaft incorporates a metallic mesh which gives torque control. The mesh is radiopaque.</w:t>
      </w:r>
    </w:p>
    <w:p w:rsidR="00C9785F" w:rsidRPr="00C9785F" w:rsidRDefault="00C9785F" w:rsidP="00C9785F">
      <w:pPr>
        <w:autoSpaceDE w:val="0"/>
        <w:autoSpaceDN w:val="0"/>
        <w:adjustRightInd w:val="0"/>
        <w:spacing w:after="0" w:line="241" w:lineRule="atLeast"/>
        <w:jc w:val="center"/>
        <w:rPr>
          <w:rFonts w:ascii="RWDPRO+ShinGo-Medium" w:eastAsia="RWDPRO+ShinGo-Medium" w:hAnsi="Helvetica" w:cs="RWDPRO+ShinGo-Medium"/>
          <w:color w:val="FFFFFF"/>
          <w:sz w:val="12"/>
          <w:szCs w:val="12"/>
        </w:rPr>
      </w:pPr>
      <w:r w:rsidRPr="00C9785F">
        <w:rPr>
          <w:rFonts w:asciiTheme="majorHAnsi" w:eastAsia="RWDPRO+ShinGo-Medium" w:hAnsiTheme="majorHAnsi" w:cs="RWDPRO+ShinGo-Medium"/>
          <w:color w:val="FFFFFF"/>
          <w:sz w:val="12"/>
          <w:szCs w:val="12"/>
        </w:rPr>
        <w:t xml:space="preserve">Flexible </w:t>
      </w:r>
      <w:r w:rsidRPr="00C9785F">
        <w:rPr>
          <w:rFonts w:ascii="RWDPRO+ShinGo-Medium" w:eastAsia="RWDPRO+ShinGo-Medium" w:hAnsi="Helvetica" w:cs="RWDPRO+ShinGo-Medium"/>
          <w:color w:val="FFFFFF"/>
          <w:sz w:val="12"/>
          <w:szCs w:val="12"/>
        </w:rPr>
        <w:t>torque control</w:t>
      </w:r>
    </w:p>
    <w:p w:rsidR="00C9785F" w:rsidRDefault="00C9785F" w:rsidP="00C9785F">
      <w:pPr>
        <w:rPr>
          <w:rFonts w:ascii="RWDPRO+ShinGo-Medium" w:eastAsia="RWDPRO+ShinGo-Medium" w:hAnsi="Helvetica" w:cs="RWDPRO+ShinGo-Medium"/>
          <w:color w:val="FFFFFF"/>
          <w:sz w:val="12"/>
          <w:szCs w:val="12"/>
        </w:rPr>
      </w:pPr>
      <w:r w:rsidRPr="00C9785F">
        <w:rPr>
          <w:rFonts w:ascii="RWDPRO+ShinGo-Medium" w:eastAsia="RWDPRO+ShinGo-Medium" w:hAnsi="Helvetica" w:cs="RWDPRO+ShinGo-Medium"/>
          <w:color w:val="FFFFFF"/>
          <w:sz w:val="12"/>
          <w:szCs w:val="12"/>
        </w:rPr>
        <w:t>With markers at every 1 cm</w:t>
      </w:r>
    </w:p>
    <w:p w:rsidR="00C9785F" w:rsidRDefault="00C9785F" w:rsidP="00C9785F">
      <w:pPr>
        <w:rPr>
          <w:rStyle w:val="A0"/>
          <w:rFonts w:asciiTheme="majorHAnsi" w:hAnsiTheme="majorHAnsi" w:cs="TMXBTK+GothicBBB-Medium"/>
          <w:b/>
          <w:bCs/>
          <w:sz w:val="28"/>
          <w:szCs w:val="28"/>
        </w:rPr>
      </w:pPr>
      <w:r w:rsidRPr="00C9785F">
        <w:rPr>
          <w:rStyle w:val="A0"/>
          <w:rFonts w:asciiTheme="majorHAnsi" w:hAnsiTheme="majorHAnsi"/>
          <w:b/>
          <w:bCs/>
          <w:sz w:val="28"/>
          <w:szCs w:val="28"/>
        </w:rPr>
        <w:t>●</w:t>
      </w:r>
      <w:r w:rsidRPr="00C9785F">
        <w:rPr>
          <w:rStyle w:val="A0"/>
          <w:rFonts w:asciiTheme="majorHAnsi" w:hAnsiTheme="majorHAnsi" w:cs="TMXBTK+GothicBBB-Medium"/>
          <w:b/>
          <w:bCs/>
          <w:sz w:val="28"/>
          <w:szCs w:val="28"/>
        </w:rPr>
        <w:t>Indications</w:t>
      </w:r>
    </w:p>
    <w:p w:rsidR="00C9785F" w:rsidRDefault="00C9785F" w:rsidP="00C9785F">
      <w:pPr>
        <w:autoSpaceDE w:val="0"/>
        <w:autoSpaceDN w:val="0"/>
        <w:adjustRightInd w:val="0"/>
        <w:spacing w:after="0" w:line="185" w:lineRule="atLeast"/>
        <w:ind w:left="140"/>
        <w:jc w:val="both"/>
        <w:rPr>
          <w:rFonts w:asciiTheme="majorHAnsi" w:eastAsia="TMXBTK+ShinGo-Light" w:hAnsiTheme="majorHAnsi" w:cs="Helvetica"/>
          <w:color w:val="000000"/>
          <w:sz w:val="28"/>
          <w:szCs w:val="28"/>
        </w:rPr>
      </w:pPr>
      <w:r w:rsidRPr="00C9785F">
        <w:rPr>
          <w:rFonts w:ascii="TMXBTK+ShinGo-Light" w:eastAsia="TMXBTK+ShinGo-Light" w:cs="TMXBTK+ShinGo-Light" w:hint="eastAsia"/>
          <w:color w:val="000000"/>
          <w:sz w:val="15"/>
          <w:szCs w:val="15"/>
        </w:rPr>
        <w:t xml:space="preserve">　</w:t>
      </w:r>
      <w:r w:rsidRPr="00C9785F">
        <w:rPr>
          <w:rFonts w:asciiTheme="majorHAnsi" w:eastAsia="TMXBTK+ShinGo-Light" w:hAnsiTheme="majorHAnsi" w:cs="Helvetica"/>
          <w:color w:val="000000"/>
          <w:sz w:val="28"/>
          <w:szCs w:val="28"/>
        </w:rPr>
        <w:t xml:space="preserve">UNIBLOCKER is intended for use in airway management of surgical patients through an endotracheal tube to perform one-lung ventilation for </w:t>
      </w:r>
      <w:proofErr w:type="spellStart"/>
      <w:r w:rsidRPr="00C9785F">
        <w:rPr>
          <w:rFonts w:asciiTheme="majorHAnsi" w:eastAsia="TMXBTK+ShinGo-Light" w:hAnsiTheme="majorHAnsi" w:cs="Helvetica"/>
          <w:color w:val="000000"/>
          <w:sz w:val="28"/>
          <w:szCs w:val="28"/>
        </w:rPr>
        <w:t>endobronchial</w:t>
      </w:r>
      <w:proofErr w:type="spellEnd"/>
      <w:r w:rsidRPr="00C9785F">
        <w:rPr>
          <w:rFonts w:asciiTheme="majorHAnsi" w:eastAsia="TMXBTK+ShinGo-Light" w:hAnsiTheme="majorHAnsi" w:cs="Helvetica"/>
          <w:color w:val="000000"/>
          <w:sz w:val="28"/>
          <w:szCs w:val="28"/>
        </w:rPr>
        <w:t xml:space="preserve"> blockade of the left or right lung in thoracic surgery, lung resection, VATS, lobotomy, etc.</w:t>
      </w:r>
    </w:p>
    <w:p w:rsidR="007376A6" w:rsidRPr="00C9785F" w:rsidRDefault="007376A6" w:rsidP="007376A6">
      <w:pPr>
        <w:rPr>
          <w:rFonts w:ascii="Calibri" w:hAnsi="Calibri" w:cs="Calibri"/>
          <w:b/>
          <w:bCs/>
          <w:color w:val="3A3C8B"/>
          <w:sz w:val="28"/>
          <w:szCs w:val="28"/>
        </w:rPr>
      </w:pPr>
      <w:bookmarkStart w:id="0" w:name="_GoBack"/>
      <w:bookmarkEnd w:id="0"/>
    </w:p>
    <w:sectPr w:rsidR="007376A6" w:rsidRPr="00C9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WDPRO+ShinGo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">
    <w:panose1 w:val="020B0504020202020204"/>
    <w:charset w:val="00"/>
    <w:family w:val="modern"/>
    <w:notTrueType/>
    <w:pitch w:val="variable"/>
    <w:sig w:usb0="8000002F" w:usb1="4000004A" w:usb2="00000000" w:usb3="00000000" w:csb0="00000111" w:csb1="00000000"/>
  </w:font>
  <w:font w:name="TMXBTK+GothicBBB-Medium">
    <w:altName w:val="Gothic BB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XBTK+ShinG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QOTJDQ+FutoGoB101-Bold">
    <w:altName w:val="Futo Go 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174"/>
    <w:multiLevelType w:val="hybridMultilevel"/>
    <w:tmpl w:val="8B0A98F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F"/>
    <w:rsid w:val="00245781"/>
    <w:rsid w:val="007376A6"/>
    <w:rsid w:val="00C9785F"/>
    <w:rsid w:val="00CB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7669"/>
  <w15:chartTrackingRefBased/>
  <w15:docId w15:val="{6141EEDA-DB76-4E2A-A6AD-C5A193A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C9785F"/>
    <w:rPr>
      <w:rFonts w:cs="Optima"/>
      <w:b/>
      <w:bCs/>
      <w:i/>
      <w:iCs/>
      <w:color w:val="FFFFFF"/>
      <w:sz w:val="41"/>
      <w:szCs w:val="41"/>
    </w:rPr>
  </w:style>
  <w:style w:type="character" w:customStyle="1" w:styleId="A2">
    <w:name w:val="A2"/>
    <w:uiPriority w:val="99"/>
    <w:rsid w:val="00C9785F"/>
    <w:rPr>
      <w:rFonts w:cs="RWDPRO+ShinGo-Medium"/>
      <w:b/>
      <w:bCs/>
      <w:color w:val="3A3C8B"/>
      <w:sz w:val="20"/>
      <w:szCs w:val="20"/>
    </w:rPr>
  </w:style>
  <w:style w:type="character" w:customStyle="1" w:styleId="A1">
    <w:name w:val="A1"/>
    <w:uiPriority w:val="99"/>
    <w:rsid w:val="00C9785F"/>
    <w:rPr>
      <w:rFonts w:cs="Helvetica"/>
      <w:color w:val="000000"/>
      <w:sz w:val="17"/>
      <w:szCs w:val="17"/>
    </w:rPr>
  </w:style>
  <w:style w:type="paragraph" w:customStyle="1" w:styleId="Default">
    <w:name w:val="Default"/>
    <w:rsid w:val="00C9785F"/>
    <w:pPr>
      <w:autoSpaceDE w:val="0"/>
      <w:autoSpaceDN w:val="0"/>
      <w:adjustRightInd w:val="0"/>
      <w:spacing w:after="0" w:line="240" w:lineRule="auto"/>
    </w:pPr>
    <w:rPr>
      <w:rFonts w:ascii="TMXBTK+GothicBBB-Medium" w:hAnsi="TMXBTK+GothicBBB-Medium" w:cs="TMXBTK+GothicBBB-Medium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9785F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9785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9785F"/>
    <w:rPr>
      <w:rFonts w:ascii="RWDPRO+ShinGo-Medium" w:eastAsia="RWDPRO+ShinGo-Medium" w:cs="RWDPRO+ShinGo-Medium"/>
      <w:color w:val="FFFFFF"/>
      <w:sz w:val="12"/>
      <w:szCs w:val="12"/>
    </w:rPr>
  </w:style>
  <w:style w:type="character" w:customStyle="1" w:styleId="A0">
    <w:name w:val="A0"/>
    <w:uiPriority w:val="99"/>
    <w:rsid w:val="00C9785F"/>
    <w:rPr>
      <w:rFonts w:cs="TMXBTK+ShinGo-Light"/>
      <w:color w:val="3A3C8B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C9785F"/>
    <w:pPr>
      <w:spacing w:line="185" w:lineRule="atLeast"/>
    </w:pPr>
    <w:rPr>
      <w:rFonts w:ascii="TMXBTK+ShinGo-Light" w:eastAsia="TMXBTK+ShinGo-Light" w:hAnsiTheme="minorHAnsi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9785F"/>
    <w:pPr>
      <w:spacing w:line="185" w:lineRule="atLeast"/>
    </w:pPr>
    <w:rPr>
      <w:rFonts w:ascii="TMXBTK+ShinGo-Light" w:eastAsia="TMXBTK+ShinGo-Light" w:hAnsiTheme="minorHAnsi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C9785F"/>
    <w:pPr>
      <w:spacing w:line="199" w:lineRule="atLeast"/>
    </w:pPr>
    <w:rPr>
      <w:rFonts w:ascii="RWDPRO+ShinGo-Medium" w:eastAsia="RWDPRO+ShinGo-Medium" w:hAnsiTheme="minorHAnsi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9785F"/>
    <w:pPr>
      <w:spacing w:line="157" w:lineRule="atLeast"/>
    </w:pPr>
    <w:rPr>
      <w:rFonts w:ascii="RWDPRO+ShinGo-Medium" w:eastAsia="RWDPRO+ShinGo-Medium" w:hAnsiTheme="minorHAnsi" w:cstheme="minorBidi"/>
      <w:color w:val="auto"/>
    </w:rPr>
  </w:style>
  <w:style w:type="character" w:customStyle="1" w:styleId="A6">
    <w:name w:val="A6"/>
    <w:uiPriority w:val="99"/>
    <w:rsid w:val="00C9785F"/>
    <w:rPr>
      <w:rFonts w:ascii="TMXBTK+ShinGo-Light" w:eastAsia="TMXBTK+ShinGo-Light" w:cs="TMXBTK+ShinGo-Light"/>
      <w:color w:val="000000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C9785F"/>
    <w:pPr>
      <w:spacing w:line="157" w:lineRule="atLeast"/>
    </w:pPr>
    <w:rPr>
      <w:rFonts w:ascii="RWDPRO+ShinGo-Medium" w:eastAsia="RWDPRO+ShinGo-Medium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C9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</dc:creator>
  <cp:keywords/>
  <dc:description/>
  <cp:lastModifiedBy>Janjan</cp:lastModifiedBy>
  <cp:revision>4</cp:revision>
  <dcterms:created xsi:type="dcterms:W3CDTF">2018-11-14T08:06:00Z</dcterms:created>
  <dcterms:modified xsi:type="dcterms:W3CDTF">2019-01-08T09:12:00Z</dcterms:modified>
</cp:coreProperties>
</file>